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68A6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Style w:val="5"/>
          <w:rFonts w:hint="eastAsia" w:ascii="微软雅黑" w:hAnsi="微软雅黑" w:eastAsia="微软雅黑" w:cs="微软雅黑"/>
          <w:b/>
          <w:bCs w:val="0"/>
          <w:sz w:val="36"/>
          <w:szCs w:val="36"/>
          <w:lang w:val="en-US" w:eastAsia="zh-CN"/>
        </w:rPr>
      </w:pPr>
      <w:r>
        <w:rPr>
          <w:rStyle w:val="5"/>
          <w:rFonts w:hint="eastAsia" w:ascii="微软雅黑" w:hAnsi="微软雅黑" w:eastAsia="微软雅黑" w:cs="微软雅黑"/>
          <w:b/>
          <w:bCs w:val="0"/>
          <w:sz w:val="36"/>
          <w:szCs w:val="36"/>
        </w:rPr>
        <w:t>202</w:t>
      </w:r>
      <w:r>
        <w:rPr>
          <w:rStyle w:val="5"/>
          <w:rFonts w:hint="eastAsia" w:ascii="微软雅黑" w:hAnsi="微软雅黑" w:eastAsia="微软雅黑" w:cs="微软雅黑"/>
          <w:b/>
          <w:bCs w:val="0"/>
          <w:sz w:val="36"/>
          <w:szCs w:val="36"/>
          <w:lang w:val="en-US" w:eastAsia="zh-CN"/>
        </w:rPr>
        <w:t>5</w:t>
      </w:r>
      <w:r>
        <w:rPr>
          <w:rStyle w:val="5"/>
          <w:rFonts w:hint="eastAsia" w:ascii="微软雅黑" w:hAnsi="微软雅黑" w:eastAsia="微软雅黑" w:cs="微软雅黑"/>
          <w:b/>
          <w:bCs w:val="0"/>
          <w:sz w:val="36"/>
          <w:szCs w:val="36"/>
        </w:rPr>
        <w:t>年</w:t>
      </w:r>
      <w:r>
        <w:rPr>
          <w:rStyle w:val="5"/>
          <w:rFonts w:hint="eastAsia" w:ascii="微软雅黑" w:hAnsi="微软雅黑" w:eastAsia="微软雅黑" w:cs="微软雅黑"/>
          <w:b/>
          <w:bCs w:val="0"/>
          <w:sz w:val="36"/>
          <w:szCs w:val="36"/>
          <w:lang w:val="en-US" w:eastAsia="zh-CN"/>
        </w:rPr>
        <w:t>度</w:t>
      </w:r>
      <w:r>
        <w:rPr>
          <w:rStyle w:val="5"/>
          <w:rFonts w:hint="eastAsia" w:ascii="微软雅黑" w:hAnsi="微软雅黑" w:eastAsia="微软雅黑" w:cs="微软雅黑"/>
          <w:b/>
          <w:bCs w:val="0"/>
          <w:sz w:val="36"/>
          <w:szCs w:val="36"/>
        </w:rPr>
        <w:t>“海优</w:t>
      </w:r>
      <w:r>
        <w:rPr>
          <w:rStyle w:val="5"/>
          <w:rFonts w:hint="eastAsia" w:ascii="微软雅黑" w:hAnsi="微软雅黑" w:eastAsia="微软雅黑" w:cs="微软雅黑"/>
          <w:b/>
          <w:bCs w:val="0"/>
          <w:sz w:val="36"/>
          <w:szCs w:val="36"/>
          <w:lang w:val="en-US" w:eastAsia="zh-CN"/>
        </w:rPr>
        <w:t>威新</w:t>
      </w:r>
      <w:r>
        <w:rPr>
          <w:rStyle w:val="5"/>
          <w:rFonts w:hint="eastAsia" w:ascii="微软雅黑" w:hAnsi="微软雅黑" w:eastAsia="微软雅黑" w:cs="微软雅黑"/>
          <w:b/>
          <w:bCs w:val="0"/>
          <w:sz w:val="36"/>
          <w:szCs w:val="36"/>
        </w:rPr>
        <w:t>材料</w:t>
      </w:r>
      <w:r>
        <w:rPr>
          <w:rStyle w:val="5"/>
          <w:rFonts w:hint="eastAsia" w:ascii="微软雅黑" w:hAnsi="微软雅黑" w:eastAsia="微软雅黑" w:cs="微软雅黑"/>
          <w:b/>
          <w:bCs w:val="0"/>
          <w:sz w:val="36"/>
          <w:szCs w:val="36"/>
          <w:lang w:val="en-US" w:eastAsia="zh-CN"/>
        </w:rPr>
        <w:t>创新奖学金</w:t>
      </w:r>
      <w:r>
        <w:rPr>
          <w:rStyle w:val="5"/>
          <w:rFonts w:hint="eastAsia" w:ascii="微软雅黑" w:hAnsi="微软雅黑" w:eastAsia="微软雅黑" w:cs="微软雅黑"/>
          <w:b/>
          <w:bCs w:val="0"/>
          <w:sz w:val="36"/>
          <w:szCs w:val="36"/>
        </w:rPr>
        <w:t>”</w:t>
      </w:r>
      <w:r>
        <w:rPr>
          <w:rStyle w:val="5"/>
          <w:rFonts w:hint="eastAsia" w:ascii="微软雅黑" w:hAnsi="微软雅黑" w:eastAsia="微软雅黑" w:cs="微软雅黑"/>
          <w:b/>
          <w:bCs w:val="0"/>
          <w:sz w:val="36"/>
          <w:szCs w:val="36"/>
          <w:lang w:val="en-US" w:eastAsia="zh-CN"/>
        </w:rPr>
        <w:t>评选通知</w:t>
      </w:r>
    </w:p>
    <w:p w14:paraId="1B4E5C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p>
    <w:p w14:paraId="2F5153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为激励帮助上海交通大学化学化工学院在校学生成长为创新型人才，</w:t>
      </w:r>
      <w:r>
        <w:rPr>
          <w:rFonts w:hint="eastAsia" w:ascii="微软雅黑" w:hAnsi="微软雅黑" w:eastAsia="微软雅黑" w:cs="微软雅黑"/>
          <w:sz w:val="28"/>
          <w:szCs w:val="28"/>
          <w:lang w:val="en-US" w:eastAsia="zh-CN"/>
        </w:rPr>
        <w:t>上海</w:t>
      </w:r>
      <w:r>
        <w:rPr>
          <w:rFonts w:hint="eastAsia" w:ascii="微软雅黑" w:hAnsi="微软雅黑" w:eastAsia="微软雅黑" w:cs="微软雅黑"/>
          <w:sz w:val="28"/>
          <w:szCs w:val="28"/>
        </w:rPr>
        <w:t>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w:t>
      </w:r>
      <w:r>
        <w:rPr>
          <w:rFonts w:hint="eastAsia" w:ascii="微软雅黑" w:hAnsi="微软雅黑" w:eastAsia="微软雅黑" w:cs="微软雅黑"/>
          <w:sz w:val="28"/>
          <w:szCs w:val="28"/>
          <w:lang w:val="en-US" w:eastAsia="zh-CN"/>
        </w:rPr>
        <w:t>股份有限</w:t>
      </w:r>
      <w:r>
        <w:rPr>
          <w:rFonts w:hint="eastAsia" w:ascii="微软雅黑" w:hAnsi="微软雅黑" w:eastAsia="微软雅黑" w:cs="微软雅黑"/>
          <w:sz w:val="28"/>
          <w:szCs w:val="28"/>
        </w:rPr>
        <w:t>公司决定在上海交通大学化学化工学院设立“海优威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材料创新奖学金”，用于奖励上海交通大学化学化工学院</w:t>
      </w:r>
      <w:r>
        <w:rPr>
          <w:rFonts w:hint="eastAsia" w:ascii="微软雅黑" w:hAnsi="微软雅黑" w:eastAsia="微软雅黑" w:cs="微软雅黑"/>
          <w:sz w:val="28"/>
          <w:szCs w:val="28"/>
          <w:lang w:val="en-US" w:eastAsia="zh-CN"/>
        </w:rPr>
        <w:t>具有创新思维能力，在学术研究、科技发明、创新创业等方面取得显著成果的优秀研究生。</w:t>
      </w:r>
    </w:p>
    <w:p w14:paraId="23748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一</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奖励范围</w:t>
      </w:r>
    </w:p>
    <w:p w14:paraId="73DBB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sz w:val="28"/>
          <w:szCs w:val="28"/>
        </w:rPr>
        <w:t>化学化工学院全日制在读</w:t>
      </w:r>
      <w:r>
        <w:rPr>
          <w:rFonts w:hint="eastAsia" w:ascii="微软雅黑" w:hAnsi="微软雅黑" w:eastAsia="微软雅黑" w:cs="微软雅黑"/>
          <w:sz w:val="28"/>
          <w:szCs w:val="28"/>
          <w:lang w:val="en-US" w:eastAsia="zh-CN"/>
        </w:rPr>
        <w:t>研究</w:t>
      </w:r>
      <w:r>
        <w:rPr>
          <w:rFonts w:hint="eastAsia" w:ascii="微软雅黑" w:hAnsi="微软雅黑" w:eastAsia="微软雅黑" w:cs="微软雅黑"/>
          <w:sz w:val="28"/>
          <w:szCs w:val="28"/>
        </w:rPr>
        <w:t>生</w:t>
      </w:r>
      <w:r>
        <w:rPr>
          <w:rFonts w:hint="eastAsia" w:ascii="微软雅黑" w:hAnsi="微软雅黑" w:eastAsia="微软雅黑" w:cs="微软雅黑"/>
          <w:sz w:val="28"/>
          <w:szCs w:val="28"/>
          <w:lang w:val="en-US" w:eastAsia="zh-CN"/>
        </w:rPr>
        <w:t>团队</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（包括变革性分子前沿科学中心），一个课题组原则上只能推荐一个团队申请，鼓励项目团队跨课题组申请</w:t>
      </w:r>
      <w:r>
        <w:rPr>
          <w:rFonts w:hint="eastAsia" w:ascii="微软雅黑" w:hAnsi="微软雅黑" w:eastAsia="微软雅黑" w:cs="微软雅黑"/>
          <w:color w:val="000000" w:themeColor="text1"/>
          <w:sz w:val="28"/>
          <w:szCs w:val="28"/>
          <w14:textFill>
            <w14:solidFill>
              <w14:schemeClr w14:val="tx1"/>
            </w14:solidFill>
          </w14:textFill>
        </w:rPr>
        <w:t>。</w:t>
      </w:r>
    </w:p>
    <w:p w14:paraId="24724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奖励名额及</w:t>
      </w:r>
      <w:r>
        <w:rPr>
          <w:rFonts w:hint="eastAsia" w:ascii="微软雅黑" w:hAnsi="微软雅黑" w:eastAsia="微软雅黑" w:cs="微软雅黑"/>
          <w:b/>
          <w:bCs/>
          <w:sz w:val="28"/>
          <w:szCs w:val="28"/>
          <w:lang w:val="en-US" w:eastAsia="zh-CN"/>
        </w:rPr>
        <w:t>金额</w:t>
      </w:r>
      <w:r>
        <w:rPr>
          <w:rFonts w:hint="eastAsia" w:ascii="微软雅黑" w:hAnsi="微软雅黑" w:eastAsia="微软雅黑" w:cs="微软雅黑"/>
          <w:b/>
          <w:bCs/>
          <w:sz w:val="28"/>
          <w:szCs w:val="28"/>
        </w:rPr>
        <w:t>：</w:t>
      </w:r>
    </w:p>
    <w:p w14:paraId="598C75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奖励面向单一研发团队或者项目组，团队成员以2至6名为宜</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color w:val="auto"/>
          <w:sz w:val="28"/>
          <w:szCs w:val="28"/>
          <w:lang w:val="en-US" w:eastAsia="zh-CN"/>
        </w:rPr>
        <w:t>1名负责人，参与成员2-5名</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sz w:val="28"/>
          <w:szCs w:val="28"/>
        </w:rPr>
        <w:t>。共设一等奖一个，奖金5万</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二等奖一个，奖金2万</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三等奖一个，奖金1万。</w:t>
      </w:r>
    </w:p>
    <w:p w14:paraId="78BB79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评选条件：</w:t>
      </w:r>
    </w:p>
    <w:p w14:paraId="743E2B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一</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基本条件</w:t>
      </w:r>
    </w:p>
    <w:p w14:paraId="21EEB43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热爱祖国，热爱人民，拥护中国共产党的领导。</w:t>
      </w:r>
    </w:p>
    <w:p w14:paraId="24A0C91A">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遵守宪法和法律，遵守学校规章制度。</w:t>
      </w:r>
    </w:p>
    <w:p w14:paraId="25B29C49">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诚实守信，道德品质优良。</w:t>
      </w:r>
    </w:p>
    <w:p w14:paraId="7D477F52">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4</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学习成绩优异，科研能力</w:t>
      </w:r>
      <w:r>
        <w:rPr>
          <w:rFonts w:hint="eastAsia" w:ascii="微软雅黑" w:hAnsi="微软雅黑" w:eastAsia="微软雅黑" w:cs="微软雅黑"/>
          <w:sz w:val="28"/>
          <w:szCs w:val="28"/>
          <w:lang w:val="en-US" w:eastAsia="zh-CN"/>
        </w:rPr>
        <w:t>突出</w:t>
      </w:r>
      <w:r>
        <w:rPr>
          <w:rFonts w:hint="eastAsia" w:ascii="微软雅黑" w:hAnsi="微软雅黑" w:eastAsia="微软雅黑" w:cs="微软雅黑"/>
          <w:sz w:val="28"/>
          <w:szCs w:val="28"/>
        </w:rPr>
        <w:t>。</w:t>
      </w:r>
    </w:p>
    <w:p w14:paraId="3015435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5</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诚实守信，热爱集体、关心他人，积极参加学校和学院组织的各项集体活动。</w:t>
      </w:r>
    </w:p>
    <w:p w14:paraId="5DD678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color w:val="auto"/>
          <w:sz w:val="28"/>
          <w:szCs w:val="28"/>
        </w:rPr>
        <w:t>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面向化学化工学院全日制在读的研究生团队，</w:t>
      </w:r>
      <w:r>
        <w:rPr>
          <w:rFonts w:hint="eastAsia" w:ascii="微软雅黑" w:hAnsi="微软雅黑" w:eastAsia="微软雅黑" w:cs="微软雅黑"/>
          <w:color w:val="auto"/>
          <w:sz w:val="28"/>
          <w:szCs w:val="28"/>
        </w:rPr>
        <w:t>要求</w:t>
      </w:r>
      <w:r>
        <w:rPr>
          <w:rFonts w:hint="eastAsia" w:ascii="微软雅黑" w:hAnsi="微软雅黑" w:eastAsia="微软雅黑" w:cs="微软雅黑"/>
          <w:color w:val="auto"/>
          <w:sz w:val="28"/>
          <w:szCs w:val="28"/>
          <w:lang w:val="en-US" w:eastAsia="zh-CN"/>
        </w:rPr>
        <w:t>项目团队负责</w:t>
      </w:r>
      <w:r>
        <w:rPr>
          <w:rFonts w:hint="eastAsia" w:ascii="微软雅黑" w:hAnsi="微软雅黑" w:eastAsia="微软雅黑" w:cs="微软雅黑"/>
          <w:color w:val="auto"/>
          <w:sz w:val="28"/>
          <w:szCs w:val="28"/>
        </w:rPr>
        <w:t>学生评奖年度的学习成绩排名</w:t>
      </w:r>
      <w:r>
        <w:rPr>
          <w:rFonts w:hint="eastAsia" w:ascii="微软雅黑" w:hAnsi="微软雅黑" w:eastAsia="微软雅黑" w:cs="微软雅黑"/>
          <w:color w:val="auto"/>
          <w:sz w:val="28"/>
          <w:szCs w:val="28"/>
          <w:lang w:val="en-US" w:eastAsia="zh-CN"/>
        </w:rPr>
        <w:t>原则上</w:t>
      </w:r>
      <w:r>
        <w:rPr>
          <w:rFonts w:hint="eastAsia" w:ascii="微软雅黑" w:hAnsi="微软雅黑" w:eastAsia="微软雅黑" w:cs="微软雅黑"/>
          <w:color w:val="auto"/>
          <w:sz w:val="28"/>
          <w:szCs w:val="28"/>
        </w:rPr>
        <w:t>应为专业前50%，且无不及格</w:t>
      </w:r>
      <w:r>
        <w:rPr>
          <w:rFonts w:hint="eastAsia" w:ascii="微软雅黑" w:hAnsi="微软雅黑" w:eastAsia="微软雅黑" w:cs="微软雅黑"/>
          <w:color w:val="auto"/>
          <w:sz w:val="28"/>
          <w:szCs w:val="28"/>
          <w:lang w:val="en-US" w:eastAsia="zh-CN"/>
        </w:rPr>
        <w:t>科目</w:t>
      </w:r>
      <w:r>
        <w:rPr>
          <w:rFonts w:hint="eastAsia" w:ascii="微软雅黑" w:hAnsi="微软雅黑" w:eastAsia="微软雅黑" w:cs="微软雅黑"/>
          <w:color w:val="auto"/>
          <w:sz w:val="28"/>
          <w:szCs w:val="28"/>
        </w:rPr>
        <w:t>。</w:t>
      </w:r>
    </w:p>
    <w:p w14:paraId="1B6B7C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申请学生另需在评奖年度至少具备以下条件中的一项：</w:t>
      </w:r>
    </w:p>
    <w:p w14:paraId="0D1E1B3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rPr>
        <w:t>在学术研究上取得原创性科研成果，论文（第一作者）被SCI全文收录</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lang w:val="en-US" w:eastAsia="zh-CN"/>
        </w:rPr>
        <w:t>如</w:t>
      </w:r>
      <w:r>
        <w:rPr>
          <w:rFonts w:hint="eastAsia" w:ascii="微软雅黑" w:hAnsi="微软雅黑" w:eastAsia="微软雅黑" w:cs="微软雅黑"/>
          <w:color w:val="auto"/>
          <w:sz w:val="28"/>
          <w:szCs w:val="28"/>
        </w:rPr>
        <w:t>Nature/Science/Cell</w:t>
      </w:r>
      <w:r>
        <w:rPr>
          <w:rFonts w:hint="eastAsia" w:ascii="微软雅黑" w:hAnsi="微软雅黑" w:eastAsia="微软雅黑" w:cs="微软雅黑"/>
          <w:color w:val="auto"/>
          <w:sz w:val="28"/>
          <w:szCs w:val="28"/>
          <w:lang w:val="en-US" w:eastAsia="zh-CN"/>
        </w:rPr>
        <w:t>或</w:t>
      </w:r>
      <w:r>
        <w:rPr>
          <w:rFonts w:hint="eastAsia" w:ascii="微软雅黑" w:hAnsi="微软雅黑" w:eastAsia="微软雅黑" w:cs="微软雅黑"/>
          <w:color w:val="auto"/>
          <w:sz w:val="28"/>
          <w:szCs w:val="28"/>
        </w:rPr>
        <w:t>学院认定的高水平期刊</w:t>
      </w:r>
      <w:r>
        <w:rPr>
          <w:rFonts w:hint="eastAsia" w:ascii="微软雅黑" w:hAnsi="微软雅黑" w:eastAsia="微软雅黑" w:cs="微软雅黑"/>
          <w:color w:val="auto"/>
          <w:sz w:val="28"/>
          <w:szCs w:val="28"/>
          <w:lang w:eastAsia="zh-CN"/>
        </w:rPr>
        <w:t>。</w:t>
      </w:r>
    </w:p>
    <w:p w14:paraId="734D41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在</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挑战杯</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中国国际大学生创新大赛</w:t>
      </w:r>
      <w:r>
        <w:rPr>
          <w:rFonts w:hint="eastAsia" w:ascii="微软雅黑" w:hAnsi="微软雅黑" w:eastAsia="微软雅黑" w:cs="微软雅黑"/>
          <w:color w:val="auto"/>
          <w:sz w:val="28"/>
          <w:szCs w:val="28"/>
          <w:lang w:val="en-US" w:eastAsia="zh-CN"/>
        </w:rPr>
        <w:t>等</w:t>
      </w:r>
      <w:r>
        <w:rPr>
          <w:rFonts w:hint="eastAsia" w:ascii="微软雅黑" w:hAnsi="微软雅黑" w:eastAsia="微软雅黑" w:cs="微软雅黑"/>
          <w:color w:val="auto"/>
          <w:sz w:val="28"/>
          <w:szCs w:val="28"/>
        </w:rPr>
        <w:t>学校认定的A类竞赛中获</w:t>
      </w:r>
      <w:r>
        <w:rPr>
          <w:rFonts w:hint="eastAsia" w:ascii="微软雅黑" w:hAnsi="微软雅黑" w:eastAsia="微软雅黑" w:cs="微软雅黑"/>
          <w:color w:val="auto"/>
          <w:sz w:val="28"/>
          <w:szCs w:val="28"/>
          <w:lang w:val="en-US" w:eastAsia="zh-CN"/>
        </w:rPr>
        <w:t>特等奖/金奖。</w:t>
      </w:r>
    </w:p>
    <w:p w14:paraId="668A96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在创新发明方面取得显著成绩，成果获政府或其他官方组织授予省部级及以上奖励</w:t>
      </w:r>
      <w:r>
        <w:rPr>
          <w:rFonts w:hint="eastAsia" w:ascii="微软雅黑" w:hAnsi="微软雅黑" w:eastAsia="微软雅黑" w:cs="微软雅黑"/>
          <w:sz w:val="28"/>
          <w:szCs w:val="28"/>
          <w:lang w:eastAsia="zh-CN"/>
        </w:rPr>
        <w:t>。</w:t>
      </w:r>
    </w:p>
    <w:p w14:paraId="544685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4、创新</w:t>
      </w:r>
      <w:r>
        <w:rPr>
          <w:rFonts w:hint="eastAsia" w:ascii="微软雅黑" w:hAnsi="微软雅黑" w:eastAsia="微软雅黑" w:cs="微软雅黑"/>
          <w:sz w:val="28"/>
          <w:szCs w:val="28"/>
        </w:rPr>
        <w:t>创业比赛获得市级以上奖励</w:t>
      </w:r>
      <w:r>
        <w:rPr>
          <w:rFonts w:hint="eastAsia" w:ascii="微软雅黑" w:hAnsi="微软雅黑" w:eastAsia="微软雅黑" w:cs="微软雅黑"/>
          <w:sz w:val="28"/>
          <w:szCs w:val="28"/>
          <w:lang w:eastAsia="zh-CN"/>
        </w:rPr>
        <w:t>。</w:t>
      </w:r>
    </w:p>
    <w:p w14:paraId="5A3CC1E7">
      <w:pPr>
        <w:spacing w:line="500" w:lineRule="exact"/>
        <w:ind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color w:val="000000" w:themeColor="text1"/>
          <w:sz w:val="28"/>
          <w:szCs w:val="28"/>
          <w14:textFill>
            <w14:solidFill>
              <w14:schemeClr w14:val="tx1"/>
            </w14:solidFill>
          </w14:textFill>
        </w:rPr>
        <w:t>团队聚焦国家重大战略需求，探索国际学术前沿，具有较强的研究能力、创新能力或分析解决实际问题的能力，表现出特别优秀的科技创新能力和潜力。</w:t>
      </w:r>
    </w:p>
    <w:p w14:paraId="2B916B4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rPr>
        <w:t>评选办法</w:t>
      </w:r>
    </w:p>
    <w:p w14:paraId="02B170C0">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符合上述条件的申请人，请按评选</w:t>
      </w:r>
      <w:r>
        <w:rPr>
          <w:rFonts w:hint="eastAsia" w:ascii="微软雅黑" w:hAnsi="微软雅黑" w:eastAsia="微软雅黑" w:cs="微软雅黑"/>
          <w:sz w:val="28"/>
          <w:szCs w:val="28"/>
          <w:lang w:val="en-US" w:eastAsia="zh-CN"/>
        </w:rPr>
        <w:t>要求</w:t>
      </w:r>
      <w:r>
        <w:rPr>
          <w:rFonts w:hint="eastAsia" w:ascii="微软雅黑" w:hAnsi="微软雅黑" w:eastAsia="微软雅黑" w:cs="微软雅黑"/>
          <w:sz w:val="28"/>
          <w:szCs w:val="28"/>
        </w:rPr>
        <w:t>，将以下申请材料纸质版和电子版提交至化</w:t>
      </w:r>
      <w:r>
        <w:rPr>
          <w:rFonts w:hint="eastAsia" w:ascii="微软雅黑" w:hAnsi="微软雅黑" w:eastAsia="微软雅黑" w:cs="微软雅黑"/>
          <w:color w:val="auto"/>
          <w:sz w:val="28"/>
          <w:szCs w:val="28"/>
        </w:rPr>
        <w:t>学化工学院学</w:t>
      </w:r>
      <w:r>
        <w:rPr>
          <w:rFonts w:hint="eastAsia" w:ascii="微软雅黑" w:hAnsi="微软雅黑" w:eastAsia="微软雅黑" w:cs="微软雅黑"/>
          <w:color w:val="auto"/>
          <w:sz w:val="28"/>
          <w:szCs w:val="28"/>
          <w:lang w:val="en-US" w:eastAsia="zh-CN"/>
        </w:rPr>
        <w:t>生工作办公室</w:t>
      </w:r>
      <w:r>
        <w:rPr>
          <w:rFonts w:hint="eastAsia" w:ascii="微软雅黑" w:hAnsi="微软雅黑" w:eastAsia="微软雅黑" w:cs="微软雅黑"/>
          <w:sz w:val="28"/>
          <w:szCs w:val="28"/>
        </w:rPr>
        <w:t>：</w:t>
      </w:r>
    </w:p>
    <w:p w14:paraId="16F3384F">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1、奖学金申请表</w:t>
      </w:r>
      <w:r>
        <w:rPr>
          <w:rFonts w:hint="eastAsia" w:ascii="微软雅黑" w:hAnsi="微软雅黑" w:eastAsia="微软雅黑" w:cs="微软雅黑"/>
          <w:b/>
          <w:color w:val="000000" w:themeColor="text1"/>
          <w:sz w:val="28"/>
          <w:szCs w:val="28"/>
          <w14:textFill>
            <w14:solidFill>
              <w14:schemeClr w14:val="tx1"/>
            </w14:solidFill>
          </w14:textFill>
        </w:rPr>
        <w:t>（团队所有成员均需签名，申请表中需明确团队成员在项目的贡献/参与度作为奖</w:t>
      </w:r>
      <w:r>
        <w:rPr>
          <w:rFonts w:hint="eastAsia" w:ascii="微软雅黑" w:hAnsi="微软雅黑" w:eastAsia="微软雅黑" w:cs="微软雅黑"/>
          <w:b/>
          <w:color w:val="000000" w:themeColor="text1"/>
          <w:sz w:val="28"/>
          <w:szCs w:val="28"/>
          <w:lang w:val="en-US" w:eastAsia="zh-CN"/>
          <w14:textFill>
            <w14:solidFill>
              <w14:schemeClr w14:val="tx1"/>
            </w14:solidFill>
          </w14:textFill>
        </w:rPr>
        <w:t>学</w:t>
      </w:r>
      <w:r>
        <w:rPr>
          <w:rFonts w:hint="eastAsia" w:ascii="微软雅黑" w:hAnsi="微软雅黑" w:eastAsia="微软雅黑" w:cs="微软雅黑"/>
          <w:b/>
          <w:color w:val="000000" w:themeColor="text1"/>
          <w:sz w:val="28"/>
          <w:szCs w:val="28"/>
          <w14:textFill>
            <w14:solidFill>
              <w14:schemeClr w14:val="tx1"/>
            </w14:solidFill>
          </w14:textFill>
        </w:rPr>
        <w:t>金发</w:t>
      </w:r>
      <w:r>
        <w:rPr>
          <w:rFonts w:hint="eastAsia" w:ascii="微软雅黑" w:hAnsi="微软雅黑" w:eastAsia="微软雅黑" w:cs="微软雅黑"/>
          <w:b/>
          <w:color w:val="000000" w:themeColor="text1"/>
          <w:sz w:val="28"/>
          <w:szCs w:val="28"/>
          <w:lang w:val="en-US" w:eastAsia="zh-CN"/>
          <w14:textFill>
            <w14:solidFill>
              <w14:schemeClr w14:val="tx1"/>
            </w14:solidFill>
          </w14:textFill>
        </w:rPr>
        <w:t>放</w:t>
      </w:r>
      <w:r>
        <w:rPr>
          <w:rFonts w:hint="eastAsia" w:ascii="微软雅黑" w:hAnsi="微软雅黑" w:eastAsia="微软雅黑" w:cs="微软雅黑"/>
          <w:b/>
          <w:color w:val="000000" w:themeColor="text1"/>
          <w:sz w:val="28"/>
          <w:szCs w:val="28"/>
          <w14:textFill>
            <w14:solidFill>
              <w14:schemeClr w14:val="tx1"/>
            </w14:solidFill>
          </w14:textFill>
        </w:rPr>
        <w:t>依据，团队负责人不高于50%）</w:t>
      </w:r>
      <w:r>
        <w:rPr>
          <w:rFonts w:hint="eastAsia" w:ascii="微软雅黑" w:hAnsi="微软雅黑" w:eastAsia="微软雅黑" w:cs="微软雅黑"/>
          <w:color w:val="000000" w:themeColor="text1"/>
          <w:sz w:val="28"/>
          <w:szCs w:val="28"/>
          <w14:textFill>
            <w14:solidFill>
              <w14:schemeClr w14:val="tx1"/>
            </w14:solidFill>
          </w14:textFill>
        </w:rPr>
        <w:t>。</w:t>
      </w:r>
    </w:p>
    <w:p w14:paraId="4AF7B9E7">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2、代表性科研成果列表</w:t>
      </w:r>
      <w:r>
        <w:rPr>
          <w:rFonts w:hint="eastAsia" w:ascii="微软雅黑" w:hAnsi="微软雅黑" w:eastAsia="微软雅黑" w:cs="微软雅黑"/>
          <w:sz w:val="28"/>
          <w:szCs w:val="28"/>
          <w:lang w:eastAsia="zh-CN"/>
        </w:rPr>
        <w:t>。</w:t>
      </w:r>
    </w:p>
    <w:p w14:paraId="404AC099">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rPr>
        <w:t>3、相关证明材料：奖学金证明、学术荣誉证明、</w:t>
      </w:r>
      <w:r>
        <w:rPr>
          <w:rFonts w:hint="eastAsia" w:ascii="微软雅黑" w:hAnsi="微软雅黑" w:eastAsia="微软雅黑" w:cs="微软雅黑"/>
          <w:sz w:val="28"/>
          <w:szCs w:val="28"/>
          <w:lang w:val="en-US" w:eastAsia="zh-CN"/>
        </w:rPr>
        <w:t>导师</w:t>
      </w:r>
      <w:r>
        <w:rPr>
          <w:rFonts w:hint="eastAsia" w:ascii="微软雅黑" w:hAnsi="微软雅黑" w:eastAsia="微软雅黑" w:cs="微软雅黑"/>
          <w:sz w:val="28"/>
          <w:szCs w:val="28"/>
        </w:rPr>
        <w:t>推荐信、代表性科研成果（论文可只复印首页）等相关材料。</w:t>
      </w:r>
      <w:bookmarkStart w:id="0" w:name="_GoBack"/>
      <w:bookmarkEnd w:id="0"/>
    </w:p>
    <w:p w14:paraId="0EB2C8A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rPr>
        <w:t>评选程序</w:t>
      </w:r>
      <w:r>
        <w:rPr>
          <w:rFonts w:hint="eastAsia" w:ascii="微软雅黑" w:hAnsi="微软雅黑" w:eastAsia="微软雅黑" w:cs="微软雅黑"/>
          <w:sz w:val="28"/>
          <w:szCs w:val="28"/>
        </w:rPr>
        <w:t xml:space="preserve"> </w:t>
      </w:r>
    </w:p>
    <w:p w14:paraId="6DC1355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1、上海交通大学化学化工学院按照学校奖学金管理办法组织进行，并参照本方案所列评选条件核查申请人资格。</w:t>
      </w:r>
    </w:p>
    <w:p w14:paraId="35E7A238">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2、学院</w:t>
      </w:r>
      <w:r>
        <w:rPr>
          <w:rFonts w:hint="eastAsia" w:ascii="微软雅黑" w:hAnsi="微软雅黑" w:eastAsia="微软雅黑" w:cs="微软雅黑"/>
          <w:b/>
          <w:color w:val="000000" w:themeColor="text1"/>
          <w:sz w:val="28"/>
          <w:szCs w:val="28"/>
          <w14:textFill>
            <w14:solidFill>
              <w14:schemeClr w14:val="tx1"/>
            </w14:solidFill>
          </w14:textFill>
        </w:rPr>
        <w:t>成立“海优威新材料创新奖学金”工作小组</w:t>
      </w:r>
      <w:r>
        <w:rPr>
          <w:rFonts w:hint="eastAsia" w:ascii="微软雅黑" w:hAnsi="微软雅黑" w:eastAsia="微软雅黑" w:cs="微软雅黑"/>
          <w:color w:val="000000" w:themeColor="text1"/>
          <w:sz w:val="28"/>
          <w:szCs w:val="28"/>
          <w14:textFill>
            <w14:solidFill>
              <w14:schemeClr w14:val="tx1"/>
            </w14:solidFill>
          </w14:textFill>
        </w:rPr>
        <w:t>，由学院学生工作副书记担任组长，由分管研究生的副院长担任副组长，成员由系主任、奖学金资助单位相关负责人、学院专家教授、学科负责人、学生工作办公室、教务办公室负责人等组成。</w:t>
      </w:r>
    </w:p>
    <w:p w14:paraId="515D848F">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3、每年3-5月，经评选信息公开发布，学生团队自愿申报，</w:t>
      </w:r>
      <w:r>
        <w:rPr>
          <w:rFonts w:hint="eastAsia" w:ascii="微软雅黑" w:hAnsi="微软雅黑" w:eastAsia="微软雅黑" w:cs="微软雅黑"/>
          <w:b/>
          <w:color w:val="000000" w:themeColor="text1"/>
          <w:sz w:val="28"/>
          <w:szCs w:val="28"/>
          <w14:textFill>
            <w14:solidFill>
              <w14:schemeClr w14:val="tx1"/>
            </w14:solidFill>
          </w14:textFill>
        </w:rPr>
        <w:t>由团队负责人所在系进行初评，确定终评答辩名单（每个系可评选出3个团队参与终评，其中化学生物系可评选1个团队）。</w:t>
      </w:r>
      <w:r>
        <w:rPr>
          <w:rFonts w:hint="eastAsia" w:ascii="微软雅黑" w:hAnsi="微软雅黑" w:eastAsia="微软雅黑" w:cs="微软雅黑"/>
          <w:color w:val="000000" w:themeColor="text1"/>
          <w:sz w:val="28"/>
          <w:szCs w:val="28"/>
          <w14:textFill>
            <w14:solidFill>
              <w14:schemeClr w14:val="tx1"/>
            </w14:solidFill>
          </w14:textFill>
        </w:rPr>
        <w:t>工作小组负责组织答辩和奖学金评审，并将候选人材料和推荐获奖名单等提交设奖单位审核通过后形成获奖名单。</w:t>
      </w:r>
    </w:p>
    <w:p w14:paraId="35A9EB7C">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4、“海优威新材料创新奖学金”表彰学术研究、科技发明、创新创业等方面取得显著成果的优秀研究生，</w:t>
      </w:r>
      <w:r>
        <w:rPr>
          <w:rFonts w:hint="eastAsia" w:ascii="微软雅黑" w:hAnsi="微软雅黑" w:eastAsia="微软雅黑" w:cs="微软雅黑"/>
          <w:b/>
          <w:color w:val="000000" w:themeColor="text1"/>
          <w:sz w:val="28"/>
          <w:szCs w:val="28"/>
          <w14:textFill>
            <w14:solidFill>
              <w14:schemeClr w14:val="tx1"/>
            </w14:solidFill>
          </w14:textFill>
        </w:rPr>
        <w:t>评审与答辩根据团队成员（10%），现有基础（10%）、成果情况（30%）、未来创新规划（50%）等进行综合评定</w:t>
      </w:r>
      <w:r>
        <w:rPr>
          <w:rFonts w:hint="eastAsia" w:ascii="微软雅黑" w:hAnsi="微软雅黑" w:eastAsia="微软雅黑" w:cs="微软雅黑"/>
          <w:color w:val="000000" w:themeColor="text1"/>
          <w:sz w:val="28"/>
          <w:szCs w:val="28"/>
          <w14:textFill>
            <w14:solidFill>
              <w14:schemeClr w14:val="tx1"/>
            </w14:solidFill>
          </w14:textFill>
        </w:rPr>
        <w:t>。</w:t>
      </w:r>
    </w:p>
    <w:p w14:paraId="7DDE6B21">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5、获奖名单及评审过程，提交奖学金资助单位进行审议后在学院进行公示。</w:t>
      </w:r>
    </w:p>
    <w:p w14:paraId="44FBD0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val="0"/>
          <w:bCs w:val="0"/>
          <w:sz w:val="28"/>
          <w:szCs w:val="28"/>
        </w:rPr>
      </w:pPr>
      <w:r>
        <w:rPr>
          <w:rFonts w:hint="eastAsia" w:ascii="微软雅黑" w:hAnsi="微软雅黑" w:eastAsia="微软雅黑" w:cs="微软雅黑"/>
          <w:color w:val="000000" w:themeColor="text1"/>
          <w:sz w:val="28"/>
          <w:szCs w:val="28"/>
          <w14:textFill>
            <w14:solidFill>
              <w14:schemeClr w14:val="tx1"/>
            </w14:solidFill>
          </w14:textFill>
        </w:rPr>
        <w:t>6、公示无异议后确定最终名单，评选结果及评审材料提交学校基金会，并向获奖同学发放奖学金。</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color w:val="auto"/>
          <w:sz w:val="28"/>
          <w:szCs w:val="28"/>
          <w:lang w:val="en-US" w:eastAsia="zh-CN"/>
        </w:rPr>
        <w:t>奖学金比例由团队负责人分配</w:t>
      </w:r>
      <w:r>
        <w:rPr>
          <w:rFonts w:hint="eastAsia" w:ascii="微软雅黑" w:hAnsi="微软雅黑" w:eastAsia="微软雅黑" w:cs="微软雅黑"/>
          <w:b w:val="0"/>
          <w:bCs w:val="0"/>
          <w:sz w:val="28"/>
          <w:szCs w:val="28"/>
          <w:lang w:eastAsia="zh-CN"/>
        </w:rPr>
        <w:t>）</w:t>
      </w:r>
    </w:p>
    <w:p w14:paraId="3C891975">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560F560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3604EF4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01FE5A53">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323AE6BD">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六、时间安排</w:t>
      </w:r>
    </w:p>
    <w:p w14:paraId="089B941B">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4月24日，学院发布评审通知。</w:t>
      </w:r>
    </w:p>
    <w:p w14:paraId="3D45A03E">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4月27日至4月30日（周四），学生申请。</w:t>
      </w:r>
    </w:p>
    <w:p w14:paraId="622FD84C">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5月5日至5月8日（周五），学院各个系审核申请材料并推荐参选团队。</w:t>
      </w:r>
    </w:p>
    <w:p w14:paraId="084F7642">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val="0"/>
          <w:bCs w:val="0"/>
          <w:sz w:val="28"/>
          <w:szCs w:val="28"/>
          <w:lang w:val="en-US" w:eastAsia="zh-CN"/>
        </w:rPr>
        <w:t>5月12日（周二）左右，学院确定参加答辩团队</w:t>
      </w:r>
      <w:r>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t>名单并公示</w:t>
      </w:r>
      <w:r>
        <w:rPr>
          <w:rFonts w:hint="eastAsia" w:ascii="微软雅黑" w:hAnsi="微软雅黑" w:eastAsia="微软雅黑" w:cs="微软雅黑"/>
          <w:b w:val="0"/>
          <w:bCs w:val="0"/>
          <w:sz w:val="28"/>
          <w:szCs w:val="28"/>
          <w:lang w:val="en-US" w:eastAsia="zh-CN"/>
        </w:rPr>
        <w:t>。</w:t>
      </w:r>
    </w:p>
    <w:p w14:paraId="5AA9D4E6">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5月27日前，奖学金答辩。</w:t>
      </w:r>
    </w:p>
    <w:p w14:paraId="3CDCF159">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5月29日左右，确定获奖团队名单并公示。</w:t>
      </w:r>
    </w:p>
    <w:p w14:paraId="422B1283">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p>
    <w:p w14:paraId="3763A3D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七、材料提交要求</w:t>
      </w:r>
    </w:p>
    <w:p w14:paraId="1DE9CA86">
      <w:pPr>
        <w:keepNext w:val="0"/>
        <w:keepLines w:val="0"/>
        <w:widowControl/>
        <w:suppressLineNumbers w:val="0"/>
        <w:spacing w:before="0" w:beforeAutospacing="0" w:after="0" w:afterAutospacing="0" w:line="360" w:lineRule="atLeast"/>
        <w:ind w:left="0" w:right="0" w:firstLine="0"/>
        <w:jc w:val="left"/>
        <w:rPr>
          <w:rFonts w:hint="eastAsia" w:ascii="微软雅黑" w:hAnsi="微软雅黑" w:eastAsia="微软雅黑" w:cs="微软雅黑"/>
          <w:b w:val="0"/>
          <w:bCs w:val="0"/>
          <w:i w:val="0"/>
          <w:iCs w:val="0"/>
          <w:caps w:val="0"/>
          <w:color w:val="000000"/>
          <w:spacing w:val="0"/>
          <w:kern w:val="0"/>
          <w:sz w:val="28"/>
          <w:szCs w:val="28"/>
          <w:shd w:val="clear" w:fill="FFFFFF"/>
          <w:lang w:val="en-US" w:eastAsia="zh-CN" w:bidi="ar"/>
        </w:rPr>
      </w:pPr>
      <w:r>
        <w:rPr>
          <w:rFonts w:hint="eastAsia" w:ascii="微软雅黑" w:hAnsi="微软雅黑" w:eastAsia="微软雅黑" w:cs="微软雅黑"/>
          <w:sz w:val="28"/>
          <w:szCs w:val="28"/>
        </w:rPr>
        <w:t>申请奖学金的同学，需在</w:t>
      </w:r>
      <w:r>
        <w:rPr>
          <w:rFonts w:hint="eastAsia" w:ascii="微软雅黑" w:hAnsi="微软雅黑" w:eastAsia="微软雅黑" w:cs="微软雅黑"/>
          <w:b/>
          <w:bCs/>
          <w:color w:val="FF0000"/>
          <w:sz w:val="28"/>
          <w:szCs w:val="28"/>
          <w:lang w:val="en-US" w:eastAsia="zh-CN"/>
        </w:rPr>
        <w:t>4</w:t>
      </w:r>
      <w:r>
        <w:rPr>
          <w:rFonts w:hint="eastAsia" w:ascii="微软雅黑" w:hAnsi="微软雅黑" w:eastAsia="微软雅黑" w:cs="微软雅黑"/>
          <w:b/>
          <w:bCs/>
          <w:color w:val="FF0000"/>
          <w:sz w:val="28"/>
          <w:szCs w:val="28"/>
        </w:rPr>
        <w:t>月</w:t>
      </w:r>
      <w:r>
        <w:rPr>
          <w:rFonts w:hint="eastAsia" w:ascii="微软雅黑" w:hAnsi="微软雅黑" w:eastAsia="微软雅黑" w:cs="微软雅黑"/>
          <w:b/>
          <w:bCs/>
          <w:color w:val="FF0000"/>
          <w:sz w:val="28"/>
          <w:szCs w:val="28"/>
          <w:lang w:val="en-US" w:eastAsia="zh-CN"/>
        </w:rPr>
        <w:t>30</w:t>
      </w:r>
      <w:r>
        <w:rPr>
          <w:rFonts w:hint="eastAsia" w:ascii="微软雅黑" w:hAnsi="微软雅黑" w:eastAsia="微软雅黑" w:cs="微软雅黑"/>
          <w:b/>
          <w:bCs/>
          <w:color w:val="FF0000"/>
          <w:sz w:val="28"/>
          <w:szCs w:val="28"/>
        </w:rPr>
        <w:t>日（周</w:t>
      </w:r>
      <w:r>
        <w:rPr>
          <w:rFonts w:hint="eastAsia" w:ascii="微软雅黑" w:hAnsi="微软雅黑" w:eastAsia="微软雅黑" w:cs="微软雅黑"/>
          <w:b/>
          <w:bCs/>
          <w:color w:val="FF0000"/>
          <w:sz w:val="28"/>
          <w:szCs w:val="28"/>
          <w:lang w:val="en-US" w:eastAsia="zh-CN"/>
        </w:rPr>
        <w:t>四</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上</w:t>
      </w:r>
      <w:r>
        <w:rPr>
          <w:rFonts w:hint="eastAsia" w:ascii="微软雅黑" w:hAnsi="微软雅黑" w:eastAsia="微软雅黑" w:cs="微软雅黑"/>
          <w:b/>
          <w:bCs/>
          <w:color w:val="FF0000"/>
          <w:sz w:val="28"/>
          <w:szCs w:val="28"/>
        </w:rPr>
        <w:t>午1</w:t>
      </w:r>
      <w:r>
        <w:rPr>
          <w:rFonts w:hint="eastAsia" w:ascii="微软雅黑" w:hAnsi="微软雅黑" w:eastAsia="微软雅黑" w:cs="微软雅黑"/>
          <w:b/>
          <w:bCs/>
          <w:color w:val="FF0000"/>
          <w:sz w:val="28"/>
          <w:szCs w:val="28"/>
          <w:lang w:val="en-US" w:eastAsia="zh-CN"/>
        </w:rPr>
        <w:t>2</w:t>
      </w:r>
      <w:r>
        <w:rPr>
          <w:rFonts w:hint="eastAsia" w:ascii="微软雅黑" w:hAnsi="微软雅黑" w:eastAsia="微软雅黑" w:cs="微软雅黑"/>
          <w:b/>
          <w:bCs/>
          <w:color w:val="FF0000"/>
          <w:sz w:val="28"/>
          <w:szCs w:val="28"/>
        </w:rPr>
        <w:t>:00之前</w:t>
      </w:r>
      <w:r>
        <w:rPr>
          <w:rFonts w:hint="eastAsia" w:ascii="微软雅黑" w:hAnsi="微软雅黑" w:eastAsia="微软雅黑" w:cs="微软雅黑"/>
          <w:sz w:val="28"/>
          <w:szCs w:val="28"/>
        </w:rPr>
        <w:t>，将</w:t>
      </w:r>
      <w:r>
        <w:rPr>
          <w:rFonts w:hint="eastAsia" w:ascii="微软雅黑" w:hAnsi="微软雅黑" w:eastAsia="微软雅黑" w:cs="微软雅黑"/>
          <w:sz w:val="28"/>
          <w:szCs w:val="28"/>
          <w:lang w:val="en-US" w:eastAsia="zh-CN"/>
        </w:rPr>
        <w:t>文字版</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202</w:t>
      </w:r>
      <w:r>
        <w:rPr>
          <w:rFonts w:hint="eastAsia" w:ascii="微软雅黑" w:hAnsi="微软雅黑" w:eastAsia="微软雅黑" w:cs="微软雅黑"/>
          <w:b/>
          <w:bCs/>
          <w:sz w:val="28"/>
          <w:szCs w:val="28"/>
          <w:lang w:val="en-US" w:eastAsia="zh-CN"/>
        </w:rPr>
        <w:t>5</w:t>
      </w:r>
      <w:r>
        <w:rPr>
          <w:rFonts w:hint="eastAsia" w:ascii="微软雅黑" w:hAnsi="微软雅黑" w:eastAsia="微软雅黑" w:cs="微软雅黑"/>
          <w:b/>
          <w:bCs/>
          <w:sz w:val="28"/>
          <w:szCs w:val="28"/>
        </w:rPr>
        <w:t>年</w:t>
      </w:r>
      <w:r>
        <w:rPr>
          <w:rFonts w:hint="eastAsia" w:ascii="微软雅黑" w:hAnsi="微软雅黑" w:eastAsia="微软雅黑" w:cs="微软雅黑"/>
          <w:b/>
          <w:bCs/>
          <w:sz w:val="28"/>
          <w:szCs w:val="28"/>
          <w:lang w:val="en-US" w:eastAsia="zh-CN"/>
        </w:rPr>
        <w:t>度</w:t>
      </w:r>
      <w:r>
        <w:rPr>
          <w:rFonts w:hint="eastAsia" w:ascii="微软雅黑" w:hAnsi="微软雅黑" w:eastAsia="微软雅黑" w:cs="微软雅黑"/>
          <w:b/>
          <w:bCs/>
          <w:sz w:val="28"/>
          <w:szCs w:val="28"/>
        </w:rPr>
        <w:t>海优威</w:t>
      </w:r>
      <w:r>
        <w:rPr>
          <w:rFonts w:hint="eastAsia" w:ascii="微软雅黑" w:hAnsi="微软雅黑" w:eastAsia="微软雅黑" w:cs="微软雅黑"/>
          <w:b/>
          <w:bCs/>
          <w:sz w:val="28"/>
          <w:szCs w:val="28"/>
          <w:lang w:val="en-US" w:eastAsia="zh-CN"/>
        </w:rPr>
        <w:t>新</w:t>
      </w:r>
      <w:r>
        <w:rPr>
          <w:rFonts w:hint="eastAsia" w:ascii="微软雅黑" w:hAnsi="微软雅黑" w:eastAsia="微软雅黑" w:cs="微软雅黑"/>
          <w:b/>
          <w:bCs/>
          <w:sz w:val="28"/>
          <w:szCs w:val="28"/>
        </w:rPr>
        <w:t>材料创新奖学金通用申请表</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sz w:val="28"/>
          <w:szCs w:val="28"/>
        </w:rPr>
        <w:t>（附件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）及佐证材料</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val="0"/>
          <w:bCs w:val="0"/>
          <w:i w:val="0"/>
          <w:iCs w:val="0"/>
          <w:caps w:val="0"/>
          <w:color w:val="000000"/>
          <w:spacing w:val="0"/>
          <w:sz w:val="28"/>
          <w:szCs w:val="28"/>
          <w:shd w:val="clear" w:fill="FFFFFF"/>
        </w:rPr>
        <w:t>包括论文、综合素质素拓证明及获奖证书等</w:t>
      </w:r>
      <w:r>
        <w:rPr>
          <w:rFonts w:hint="eastAsia" w:ascii="微软雅黑" w:hAnsi="微软雅黑" w:eastAsia="微软雅黑" w:cs="微软雅黑"/>
          <w:b w:val="0"/>
          <w:bCs w:val="0"/>
          <w:i w:val="0"/>
          <w:iCs w:val="0"/>
          <w:caps w:val="0"/>
          <w:color w:val="000000"/>
          <w:spacing w:val="0"/>
          <w:sz w:val="28"/>
          <w:szCs w:val="28"/>
          <w:shd w:val="clear" w:fill="FFFFFF"/>
          <w:lang w:eastAsia="zh-CN"/>
        </w:rPr>
        <w:t>，</w:t>
      </w:r>
      <w:r>
        <w:rPr>
          <w:rFonts w:hint="eastAsia" w:ascii="微软雅黑" w:hAnsi="微软雅黑" w:eastAsia="微软雅黑" w:cs="微软雅黑"/>
          <w:b/>
          <w:bCs/>
          <w:i w:val="0"/>
          <w:iCs w:val="0"/>
          <w:caps w:val="0"/>
          <w:color w:val="000000"/>
          <w:spacing w:val="0"/>
          <w:sz w:val="28"/>
          <w:szCs w:val="28"/>
          <w:shd w:val="clear" w:fill="FFFFFF"/>
          <w:lang w:val="en-US" w:eastAsia="zh-CN"/>
        </w:rPr>
        <w:t>需</w:t>
      </w:r>
      <w:r>
        <w:rPr>
          <w:rFonts w:hint="eastAsia" w:ascii="微软雅黑" w:hAnsi="微软雅黑" w:eastAsia="微软雅黑" w:cs="微软雅黑"/>
          <w:b/>
          <w:bCs/>
          <w:i w:val="0"/>
          <w:iCs w:val="0"/>
          <w:caps w:val="0"/>
          <w:color w:val="000000"/>
          <w:spacing w:val="0"/>
          <w:sz w:val="28"/>
          <w:szCs w:val="28"/>
          <w:shd w:val="clear" w:fill="FFFFFF"/>
        </w:rPr>
        <w:t>合并为一个pdf文档</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交至</w:t>
      </w:r>
      <w:r>
        <w:rPr>
          <w:rFonts w:hint="eastAsia" w:ascii="微软雅黑" w:hAnsi="微软雅黑" w:eastAsia="微软雅黑" w:cs="微软雅黑"/>
          <w:b/>
          <w:color w:val="FF0000"/>
          <w:sz w:val="28"/>
          <w:szCs w:val="28"/>
        </w:rPr>
        <w:t>霞光楼111李安英老师</w:t>
      </w:r>
      <w:r>
        <w:rPr>
          <w:rFonts w:hint="eastAsia" w:ascii="微软雅黑" w:hAnsi="微软雅黑" w:eastAsia="微软雅黑" w:cs="微软雅黑"/>
          <w:sz w:val="28"/>
          <w:szCs w:val="28"/>
        </w:rPr>
        <w:t>，同时将</w:t>
      </w:r>
      <w:r>
        <w:rPr>
          <w:rFonts w:hint="eastAsia" w:ascii="微软雅黑" w:hAnsi="微软雅黑" w:eastAsia="微软雅黑" w:cs="微软雅黑"/>
          <w:sz w:val="28"/>
          <w:szCs w:val="28"/>
          <w:lang w:val="en-US" w:eastAsia="zh-CN"/>
        </w:rPr>
        <w:t>电子版</w:t>
      </w:r>
      <w:r>
        <w:rPr>
          <w:rFonts w:hint="eastAsia" w:ascii="微软雅黑" w:hAnsi="微软雅黑" w:eastAsia="微软雅黑" w:cs="微软雅黑"/>
          <w:b/>
          <w:sz w:val="28"/>
          <w:szCs w:val="28"/>
        </w:rPr>
        <w:t>《申请表》（附件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《电子版汇总表》（附件</w:t>
      </w:r>
      <w:r>
        <w:rPr>
          <w:rFonts w:hint="eastAsia" w:ascii="微软雅黑" w:hAnsi="微软雅黑" w:eastAsia="微软雅黑" w:cs="微软雅黑"/>
          <w:b/>
          <w:sz w:val="28"/>
          <w:szCs w:val="28"/>
          <w:lang w:val="en-US" w:eastAsia="zh-CN"/>
        </w:rPr>
        <w:t>2</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val="en-US" w:eastAsia="zh-CN"/>
        </w:rPr>
        <w:t>及</w:t>
      </w:r>
      <w:r>
        <w:rPr>
          <w:rFonts w:hint="eastAsia" w:ascii="微软雅黑" w:hAnsi="微软雅黑" w:eastAsia="微软雅黑" w:cs="微软雅黑"/>
          <w:b/>
          <w:sz w:val="28"/>
          <w:szCs w:val="28"/>
        </w:rPr>
        <w:t>佐证材料</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val="0"/>
          <w:bCs w:val="0"/>
          <w:i w:val="0"/>
          <w:iCs w:val="0"/>
          <w:caps w:val="0"/>
          <w:color w:val="000000"/>
          <w:spacing w:val="0"/>
          <w:kern w:val="0"/>
          <w:sz w:val="28"/>
          <w:szCs w:val="28"/>
          <w:shd w:val="clear" w:fill="FFFFFF"/>
          <w:lang w:val="en-US" w:eastAsia="zh-CN" w:bidi="ar"/>
        </w:rPr>
        <w:t>提交至交大云盘https://pan.sjtu.edu.cn/web/collect/3d5f1ff4e56e0c884a895a77d8755052，文档请命名为“博士or硕士 - 姓名 - 学号 - 系 - 申请表/汇总表/佐证材料”。</w:t>
      </w:r>
    </w:p>
    <w:p w14:paraId="4248B492">
      <w:pPr>
        <w:ind w:firstLine="560" w:firstLineChars="200"/>
        <w:rPr>
          <w:rFonts w:hint="eastAsia" w:ascii="微软雅黑" w:hAnsi="微软雅黑" w:eastAsia="微软雅黑" w:cs="微软雅黑"/>
          <w:sz w:val="28"/>
          <w:szCs w:val="28"/>
        </w:rPr>
      </w:pPr>
    </w:p>
    <w:p w14:paraId="56F9E4E7">
      <w:pPr>
        <w:ind w:firstLine="560" w:firstLineChars="200"/>
        <w:rPr>
          <w:rFonts w:hint="eastAsia" w:ascii="微软雅黑" w:hAnsi="微软雅黑" w:eastAsia="微软雅黑" w:cs="微软雅黑"/>
          <w:sz w:val="28"/>
          <w:szCs w:val="28"/>
        </w:rPr>
      </w:pPr>
    </w:p>
    <w:p w14:paraId="10FAB63E">
      <w:pPr>
        <w:ind w:firstLine="560" w:firstLineChars="200"/>
        <w:rPr>
          <w:rFonts w:hint="eastAsia" w:ascii="微软雅黑" w:hAnsi="微软雅黑" w:eastAsia="微软雅黑" w:cs="微软雅黑"/>
          <w:sz w:val="28"/>
          <w:szCs w:val="28"/>
        </w:rPr>
      </w:pPr>
    </w:p>
    <w:p w14:paraId="2B9D8BBE">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w:t>
      </w:r>
      <w:r>
        <w:rPr>
          <w:rFonts w:hint="eastAsia" w:ascii="微软雅黑" w:hAnsi="微软雅黑" w:eastAsia="微软雅黑" w:cs="微软雅黑"/>
          <w:b/>
          <w:bCs/>
          <w:sz w:val="28"/>
          <w:szCs w:val="28"/>
        </w:rPr>
        <w:t>其他说明</w:t>
      </w:r>
    </w:p>
    <w:p w14:paraId="26511F6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申请人须如实申报，科研成果、荣誉获奖等项目需提供证明材料，弄虚作假者取消评选资格。</w:t>
      </w:r>
    </w:p>
    <w:p w14:paraId="1E21E604">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本年度奖</w:t>
      </w:r>
      <w:r>
        <w:rPr>
          <w:rFonts w:hint="eastAsia" w:ascii="微软雅黑" w:hAnsi="微软雅黑" w:eastAsia="微软雅黑" w:cs="微软雅黑"/>
          <w:color w:val="auto"/>
          <w:sz w:val="30"/>
          <w:szCs w:val="30"/>
        </w:rPr>
        <w:t>学金的科研成果需以上海交通大学为第一完成单位，认定时间为202</w:t>
      </w:r>
      <w:r>
        <w:rPr>
          <w:rFonts w:hint="eastAsia" w:ascii="微软雅黑" w:hAnsi="微软雅黑" w:eastAsia="微软雅黑" w:cs="微软雅黑"/>
          <w:color w:val="auto"/>
          <w:sz w:val="30"/>
          <w:szCs w:val="30"/>
          <w:lang w:val="en-US" w:eastAsia="zh-CN"/>
        </w:rPr>
        <w:t>5</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w:t>
      </w:r>
      <w:r>
        <w:rPr>
          <w:rFonts w:hint="eastAsia" w:ascii="微软雅黑" w:hAnsi="微软雅黑" w:eastAsia="微软雅黑" w:cs="微软雅黑"/>
          <w:color w:val="auto"/>
          <w:sz w:val="30"/>
          <w:szCs w:val="30"/>
        </w:rPr>
        <w:t>月1日起至202</w:t>
      </w:r>
      <w:r>
        <w:rPr>
          <w:rFonts w:hint="eastAsia" w:ascii="微软雅黑" w:hAnsi="微软雅黑" w:eastAsia="微软雅黑" w:cs="微软雅黑"/>
          <w:color w:val="auto"/>
          <w:sz w:val="30"/>
          <w:szCs w:val="30"/>
          <w:lang w:val="en-US" w:eastAsia="zh-CN"/>
        </w:rPr>
        <w:t>5</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12</w:t>
      </w:r>
      <w:r>
        <w:rPr>
          <w:rFonts w:hint="eastAsia" w:ascii="微软雅黑" w:hAnsi="微软雅黑" w:eastAsia="微软雅黑" w:cs="微软雅黑"/>
          <w:color w:val="auto"/>
          <w:sz w:val="30"/>
          <w:szCs w:val="30"/>
        </w:rPr>
        <w:t>月31日。非延期应届毕业生可适当放宽要求至材料提交日。</w:t>
      </w:r>
    </w:p>
    <w:p w14:paraId="31222528">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val="en-US" w:eastAsia="zh-CN"/>
        </w:rPr>
        <w:t>3</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化学化工学院“海优威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以团队形式申报，与</w:t>
      </w:r>
      <w:r>
        <w:rPr>
          <w:rFonts w:hint="eastAsia" w:ascii="微软雅黑" w:hAnsi="微软雅黑" w:eastAsia="微软雅黑" w:cs="微软雅黑"/>
          <w:color w:val="auto"/>
          <w:sz w:val="28"/>
          <w:szCs w:val="28"/>
        </w:rPr>
        <w:t>其他</w:t>
      </w:r>
      <w:r>
        <w:rPr>
          <w:rFonts w:hint="eastAsia" w:ascii="微软雅黑" w:hAnsi="微软雅黑" w:eastAsia="微软雅黑" w:cs="微软雅黑"/>
          <w:color w:val="auto"/>
          <w:sz w:val="28"/>
          <w:szCs w:val="28"/>
          <w:lang w:val="en-US" w:eastAsia="zh-CN"/>
        </w:rPr>
        <w:t>学生个人</w:t>
      </w:r>
      <w:r>
        <w:rPr>
          <w:rFonts w:hint="eastAsia" w:ascii="微软雅黑" w:hAnsi="微软雅黑" w:eastAsia="微软雅黑" w:cs="微软雅黑"/>
          <w:color w:val="auto"/>
          <w:sz w:val="28"/>
          <w:szCs w:val="28"/>
        </w:rPr>
        <w:t>奖学金</w:t>
      </w:r>
      <w:r>
        <w:rPr>
          <w:rFonts w:hint="eastAsia" w:ascii="微软雅黑" w:hAnsi="微软雅黑" w:eastAsia="微软雅黑" w:cs="微软雅黑"/>
          <w:color w:val="auto"/>
          <w:sz w:val="28"/>
          <w:szCs w:val="28"/>
          <w:lang w:val="en-US" w:eastAsia="zh-CN"/>
        </w:rPr>
        <w:t>可以</w:t>
      </w:r>
      <w:r>
        <w:rPr>
          <w:rFonts w:hint="eastAsia" w:ascii="微软雅黑" w:hAnsi="微软雅黑" w:eastAsia="微软雅黑" w:cs="微软雅黑"/>
          <w:color w:val="auto"/>
          <w:sz w:val="28"/>
          <w:szCs w:val="28"/>
        </w:rPr>
        <w:t>兼得。</w:t>
      </w:r>
    </w:p>
    <w:p w14:paraId="12AA4278">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4、</w:t>
      </w:r>
      <w:r>
        <w:rPr>
          <w:rFonts w:hint="eastAsia" w:ascii="微软雅黑" w:hAnsi="微软雅黑" w:eastAsia="微软雅黑" w:cs="微软雅黑"/>
          <w:sz w:val="30"/>
          <w:szCs w:val="30"/>
        </w:rPr>
        <w:t>硕博连读研究生在注册为博士研究生后，按照博士研究生身份申请奖学金。</w:t>
      </w:r>
    </w:p>
    <w:p w14:paraId="03EE3056">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30"/>
          <w:szCs w:val="30"/>
          <w:lang w:val="en-US" w:eastAsia="zh-CN"/>
        </w:rPr>
        <w:t>5、</w:t>
      </w:r>
      <w:r>
        <w:rPr>
          <w:rFonts w:hint="eastAsia" w:ascii="微软雅黑" w:hAnsi="微软雅黑" w:eastAsia="微软雅黑" w:cs="微软雅黑"/>
          <w:sz w:val="30"/>
          <w:szCs w:val="30"/>
        </w:rPr>
        <w:t>逾期提交不予受理。</w:t>
      </w:r>
    </w:p>
    <w:p w14:paraId="549A4E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Cs/>
          <w:sz w:val="28"/>
          <w:szCs w:val="28"/>
        </w:rPr>
      </w:pPr>
    </w:p>
    <w:p w14:paraId="6CFBFA25">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p>
    <w:p w14:paraId="57EA9F7C">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度</w:t>
      </w:r>
      <w:r>
        <w:rPr>
          <w:rFonts w:hint="eastAsia" w:ascii="微软雅黑" w:hAnsi="微软雅黑" w:eastAsia="微软雅黑" w:cs="微软雅黑"/>
          <w:sz w:val="28"/>
          <w:szCs w:val="28"/>
        </w:rPr>
        <w:t>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材料创新奖学金通用申请表模板</w:t>
      </w:r>
    </w:p>
    <w:p w14:paraId="473DB016">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度</w:t>
      </w:r>
      <w:r>
        <w:rPr>
          <w:rFonts w:hint="eastAsia" w:ascii="微软雅黑" w:hAnsi="微软雅黑" w:eastAsia="微软雅黑" w:cs="微软雅黑"/>
          <w:sz w:val="28"/>
          <w:szCs w:val="28"/>
        </w:rPr>
        <w:t>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材料创新奖学金推荐汇总表</w:t>
      </w:r>
    </w:p>
    <w:p w14:paraId="282FAF5F">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p>
    <w:p w14:paraId="32A926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上海交通大学化学化工学院</w:t>
      </w:r>
    </w:p>
    <w:p w14:paraId="08A9702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6</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23</w:t>
      </w:r>
      <w:r>
        <w:rPr>
          <w:rFonts w:hint="eastAsia" w:ascii="微软雅黑" w:hAnsi="微软雅黑" w:eastAsia="微软雅黑" w:cs="微软雅黑"/>
          <w:sz w:val="28"/>
          <w:szCs w:val="28"/>
        </w:rPr>
        <w:t>日</w:t>
      </w:r>
    </w:p>
    <w:p w14:paraId="08D34FB7">
      <w:r>
        <w:rPr>
          <w:rFonts w:hint="eastAsia" w:ascii="微软雅黑" w:hAnsi="微软雅黑" w:eastAsia="微软雅黑"/>
          <w:color w:val="000000"/>
          <w:sz w:val="21"/>
          <w:szCs w:val="24"/>
          <w:lang w:val="zh-CN"/>
        </w:rPr>
        <w:drawing>
          <wp:inline distT="0" distB="0" distL="114300" distR="114300">
            <wp:extent cx="600075"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0075" cy="2286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FFF76"/>
    <w:multiLevelType w:val="singleLevel"/>
    <w:tmpl w:val="E9DFFF76"/>
    <w:lvl w:ilvl="0" w:tentative="0">
      <w:start w:val="1"/>
      <w:numFmt w:val="decimal"/>
      <w:suff w:val="nothing"/>
      <w:lvlText w:val="%1、"/>
      <w:lvlJc w:val="left"/>
    </w:lvl>
  </w:abstractNum>
  <w:abstractNum w:abstractNumId="1">
    <w:nsid w:val="6C078437"/>
    <w:multiLevelType w:val="singleLevel"/>
    <w:tmpl w:val="6C0784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172A27"/>
    <w:rsid w:val="00207852"/>
    <w:rsid w:val="0261662C"/>
    <w:rsid w:val="03327FC8"/>
    <w:rsid w:val="03A569EC"/>
    <w:rsid w:val="04934A97"/>
    <w:rsid w:val="0845254C"/>
    <w:rsid w:val="09572537"/>
    <w:rsid w:val="0DA75DDF"/>
    <w:rsid w:val="0DCB34F3"/>
    <w:rsid w:val="0F4A0448"/>
    <w:rsid w:val="0F776670"/>
    <w:rsid w:val="0FCC70AF"/>
    <w:rsid w:val="10051800"/>
    <w:rsid w:val="103A04BC"/>
    <w:rsid w:val="1118101A"/>
    <w:rsid w:val="11FD37F0"/>
    <w:rsid w:val="12527D3F"/>
    <w:rsid w:val="13BF31B2"/>
    <w:rsid w:val="16893F4C"/>
    <w:rsid w:val="185C1918"/>
    <w:rsid w:val="1F212F73"/>
    <w:rsid w:val="1F9C4CF0"/>
    <w:rsid w:val="22C34341"/>
    <w:rsid w:val="25205A7B"/>
    <w:rsid w:val="266876DA"/>
    <w:rsid w:val="28237D5C"/>
    <w:rsid w:val="29343B11"/>
    <w:rsid w:val="297245C9"/>
    <w:rsid w:val="2BAA42F0"/>
    <w:rsid w:val="2C5A7AC4"/>
    <w:rsid w:val="2C5D75B5"/>
    <w:rsid w:val="2D3447B9"/>
    <w:rsid w:val="2DF857E7"/>
    <w:rsid w:val="2FCD4A51"/>
    <w:rsid w:val="31864EB8"/>
    <w:rsid w:val="323F1C36"/>
    <w:rsid w:val="325F4087"/>
    <w:rsid w:val="34705B1D"/>
    <w:rsid w:val="35725E7F"/>
    <w:rsid w:val="369167D9"/>
    <w:rsid w:val="38390ED6"/>
    <w:rsid w:val="3907659E"/>
    <w:rsid w:val="3B746337"/>
    <w:rsid w:val="3C052991"/>
    <w:rsid w:val="3C5F2ED5"/>
    <w:rsid w:val="3CF33D49"/>
    <w:rsid w:val="43171E14"/>
    <w:rsid w:val="43B81D45"/>
    <w:rsid w:val="4550160D"/>
    <w:rsid w:val="46026DAB"/>
    <w:rsid w:val="47E72E10"/>
    <w:rsid w:val="4B294DDA"/>
    <w:rsid w:val="4C716A38"/>
    <w:rsid w:val="4D4B7289"/>
    <w:rsid w:val="4E916F1E"/>
    <w:rsid w:val="4EA529C9"/>
    <w:rsid w:val="50CC06E1"/>
    <w:rsid w:val="52742DDF"/>
    <w:rsid w:val="53446C55"/>
    <w:rsid w:val="54EB4EAE"/>
    <w:rsid w:val="55D6790C"/>
    <w:rsid w:val="568D26C1"/>
    <w:rsid w:val="573337F3"/>
    <w:rsid w:val="58360B36"/>
    <w:rsid w:val="5B8F2A37"/>
    <w:rsid w:val="5C642116"/>
    <w:rsid w:val="62CD2097"/>
    <w:rsid w:val="64091959"/>
    <w:rsid w:val="65404DA2"/>
    <w:rsid w:val="663366B5"/>
    <w:rsid w:val="669C24AC"/>
    <w:rsid w:val="67BA0E3C"/>
    <w:rsid w:val="68BA4E6C"/>
    <w:rsid w:val="6B88487B"/>
    <w:rsid w:val="6C4B4758"/>
    <w:rsid w:val="6EF32E85"/>
    <w:rsid w:val="6F7B5355"/>
    <w:rsid w:val="75232716"/>
    <w:rsid w:val="763E70DC"/>
    <w:rsid w:val="77462515"/>
    <w:rsid w:val="777A4144"/>
    <w:rsid w:val="78AA2807"/>
    <w:rsid w:val="79167E9C"/>
    <w:rsid w:val="7CAB1210"/>
    <w:rsid w:val="7CF33763"/>
    <w:rsid w:val="7F7973D7"/>
    <w:rsid w:val="7FD35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标题 2 Char"/>
    <w:link w:val="2"/>
    <w:autoRedefine/>
    <w:qFormat/>
    <w:uiPriority w:val="0"/>
    <w:rPr>
      <w:rFonts w:ascii="Arial" w:hAnsi="Arial" w:eastAsia="黑体"/>
      <w:b/>
      <w:sz w:val="32"/>
    </w:rPr>
  </w:style>
  <w:style w:type="paragraph" w:styleId="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1997</Words>
  <Characters>2141</Characters>
  <Lines>0</Lines>
  <Paragraphs>0</Paragraphs>
  <TotalTime>24</TotalTime>
  <ScaleCrop>false</ScaleCrop>
  <LinksUpToDate>false</LinksUpToDate>
  <CharactersWithSpaces>2150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2024-03-01T05:48:00Z</dcterms:created>
  <dc:creator>Dell</dc:creator>
  <cp:lastModifiedBy>李安英</cp:lastModifiedBy>
  <cp:lastPrinted>2026-04-23T00:52:00Z</cp:lastPrinted>
  <dcterms:modified xsi:type="dcterms:W3CDTF">2026-04-24T03:00:33Z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36677F88590749139C677C3393919B64_13</vt:lpwstr>
  </property>
  <property fmtid="{D5CDD505-2E9C-101B-9397-08002B2CF9AE}" pid="4" name="KSOTemplateDocerSaveRecord">
    <vt:lpwstr>eyJoZGlkIjoiZDJjZjI4YTA3NDY5M2NhZWI1ZjhiY2RjMDZiMWQ3NjMiLCJ1c2VySWQiOiIxNzQ3ODQzMTAxIn0=</vt:lpwstr>
  </property>
</Properties>
</file>